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4289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Times New Roman" w:eastAsia="ＭＳ Ｐゴシック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●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 xml:space="preserve"> Lecture Meeting “On the receipt of IEEE Innovation in Social Infrastructure Award and our current efforts on University Education” </w:t>
      </w:r>
    </w:p>
    <w:p w14:paraId="3A076234" w14:textId="77777777" w:rsidR="0073046B" w:rsidRPr="0073046B" w:rsidRDefault="0073046B" w:rsidP="0073046B">
      <w:pPr>
        <w:widowControl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The event was held in a hybrid manner at Kikai-Shinko </w:t>
      </w:r>
      <w:proofErr w:type="spell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Kaikan</w:t>
      </w:r>
      <w:proofErr w:type="spell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 on </w:t>
      </w:r>
      <w:r w:rsidRPr="0073046B">
        <w:rPr>
          <w:rFonts w:ascii="inherit" w:eastAsia="ＭＳ Ｐゴシック" w:hAnsi="inherit" w:cs="Arial"/>
          <w:b/>
          <w:bCs/>
          <w:i/>
          <w:iCs/>
          <w:color w:val="333333"/>
          <w:kern w:val="0"/>
          <w:szCs w:val="21"/>
          <w:highlight w:val="yellow"/>
          <w:bdr w:val="none" w:sz="0" w:space="0" w:color="auto" w:frame="1"/>
        </w:rPr>
        <w:t xml:space="preserve">March </w:t>
      </w:r>
      <w:proofErr w:type="gramStart"/>
      <w:r w:rsidRPr="0073046B">
        <w:rPr>
          <w:rFonts w:ascii="inherit" w:eastAsia="ＭＳ Ｐゴシック" w:hAnsi="inherit" w:cs="Arial"/>
          <w:b/>
          <w:bCs/>
          <w:i/>
          <w:iCs/>
          <w:color w:val="333333"/>
          <w:kern w:val="0"/>
          <w:szCs w:val="21"/>
          <w:highlight w:val="yellow"/>
          <w:bdr w:val="none" w:sz="0" w:space="0" w:color="auto" w:frame="1"/>
        </w:rPr>
        <w:t>25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  at</w:t>
      </w:r>
      <w:proofErr w:type="gram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 16:15 ~ 17:45. The speaker was Dr. Masaru </w:t>
      </w:r>
      <w:proofErr w:type="spell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Kitsuregawa</w:t>
      </w:r>
      <w:proofErr w:type="spell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, Professor, The University of Tokyo. The participants were 66 in number.</w:t>
      </w:r>
    </w:p>
    <w:p w14:paraId="484F35F6" w14:textId="77777777" w:rsidR="0073046B" w:rsidRPr="0073046B" w:rsidRDefault="0073046B" w:rsidP="0073046B">
      <w:pPr>
        <w:widowControl/>
        <w:spacing w:beforeLines="50" w:before="146" w:afterLines="50" w:after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● An article on LMAG-Tokyo’s 10th Anniversary Symposium (held on Oct. 8, 2020) was published in  the LMAG Reports section of </w:t>
      </w:r>
      <w:hyperlink r:id="rId4" w:history="1">
        <w:r w:rsidRPr="0073046B">
          <w:rPr>
            <w:rFonts w:ascii="inherit" w:eastAsia="ＭＳ Ｐゴシック" w:hAnsi="inherit" w:cs="Arial"/>
            <w:b/>
            <w:bCs/>
            <w:color w:val="333333"/>
            <w:kern w:val="0"/>
            <w:szCs w:val="21"/>
            <w:bdr w:val="none" w:sz="0" w:space="0" w:color="auto" w:frame="1"/>
          </w:rPr>
          <w:t xml:space="preserve">IEEE LMC E-Newsletter Vol.2, No. 1, </w:t>
        </w:r>
        <w:r w:rsidRPr="0073046B">
          <w:rPr>
            <w:rFonts w:ascii="inherit" w:eastAsia="ＭＳ Ｐゴシック" w:hAnsi="inherit" w:cs="Arial"/>
            <w:b/>
            <w:bCs/>
            <w:color w:val="333333"/>
            <w:kern w:val="0"/>
            <w:szCs w:val="21"/>
            <w:highlight w:val="yellow"/>
            <w:bdr w:val="none" w:sz="0" w:space="0" w:color="auto" w:frame="1"/>
          </w:rPr>
          <w:t>March 2021</w:t>
        </w:r>
      </w:hyperlink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.</w:t>
      </w:r>
    </w:p>
    <w:p w14:paraId="21D60CBD" w14:textId="77777777" w:rsidR="0073046B" w:rsidRPr="0073046B" w:rsidRDefault="0073046B" w:rsidP="0073046B">
      <w:pPr>
        <w:widowControl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Times New Roman" w:eastAsia="ＭＳ Ｐゴシック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●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 xml:space="preserve"> LMAG-Tokyo Board Meeting #2 </w:t>
      </w:r>
    </w:p>
    <w:p w14:paraId="2BB3777E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The meeting was held on </w:t>
      </w:r>
      <w:r w:rsidRPr="0073046B">
        <w:rPr>
          <w:rFonts w:ascii="inherit" w:eastAsia="ＭＳ Ｐゴシック" w:hAnsi="inherit" w:cs="Arial"/>
          <w:b/>
          <w:bCs/>
          <w:i/>
          <w:iCs/>
          <w:color w:val="333333"/>
          <w:kern w:val="0"/>
          <w:szCs w:val="21"/>
          <w:highlight w:val="yellow"/>
          <w:bdr w:val="none" w:sz="0" w:space="0" w:color="auto" w:frame="1"/>
        </w:rPr>
        <w:t>March 25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> 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right after the AGA where action plans for 2021 activity were discussed.</w:t>
      </w:r>
    </w:p>
    <w:p w14:paraId="1EFBE588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● 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>2021 Annual General Assembly</w:t>
      </w:r>
    </w:p>
    <w:p w14:paraId="40A15432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LMAG-Tokyo’s General Assembly was held online on </w:t>
      </w:r>
      <w:r w:rsidRPr="0073046B">
        <w:rPr>
          <w:rFonts w:ascii="inherit" w:eastAsia="ＭＳ Ｐゴシック" w:hAnsi="inherit" w:cs="Arial"/>
          <w:b/>
          <w:bCs/>
          <w:i/>
          <w:iCs/>
          <w:color w:val="333333"/>
          <w:kern w:val="0"/>
          <w:szCs w:val="21"/>
          <w:highlight w:val="yellow"/>
          <w:bdr w:val="none" w:sz="0" w:space="0" w:color="auto" w:frame="1"/>
        </w:rPr>
        <w:t>March 25</w:t>
      </w:r>
      <w:r w:rsidRPr="0073046B">
        <w:rPr>
          <w:rFonts w:ascii="Arial" w:eastAsia="ＭＳ Ｐゴシック" w:hAnsi="Arial" w:cs="Arial"/>
          <w:color w:val="333333"/>
          <w:kern w:val="0"/>
          <w:szCs w:val="21"/>
          <w:highlight w:val="yellow"/>
        </w:rPr>
        <w:t> at 14:10 – 14:40</w:t>
      </w:r>
      <w:proofErr w:type="gram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.  The</w:t>
      </w:r>
      <w:proofErr w:type="gram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 agenda is </w:t>
      </w:r>
      <w:hyperlink r:id="rId5" w:history="1">
        <w:r w:rsidRPr="0073046B">
          <w:rPr>
            <w:rFonts w:ascii="inherit" w:eastAsia="ＭＳ Ｐゴシック" w:hAnsi="inherit" w:cs="Arial"/>
            <w:color w:val="333333"/>
            <w:kern w:val="0"/>
            <w:szCs w:val="21"/>
            <w:u w:val="single"/>
            <w:bdr w:val="none" w:sz="0" w:space="0" w:color="auto" w:frame="1"/>
            <w:shd w:val="clear" w:color="auto" w:fill="FFFF99"/>
          </w:rPr>
          <w:t>HERE .</w:t>
        </w:r>
      </w:hyperlink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  The number of participants was 32 and all the agenda was approved.</w:t>
      </w:r>
    </w:p>
    <w:p w14:paraId="0827C813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Times New Roman" w:eastAsia="ＭＳ Ｐゴシック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●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 xml:space="preserve"> A commemorative lecture meeting on IEEE Milestone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 awarded to NTT Corp. was held online at 11:00 – 12:00 on </w:t>
      </w:r>
      <w:r w:rsidRPr="0073046B">
        <w:rPr>
          <w:rFonts w:ascii="inherit" w:eastAsia="ＭＳ Ｐゴシック" w:hAnsi="inherit" w:cs="Arial"/>
          <w:b/>
          <w:bCs/>
          <w:i/>
          <w:iCs/>
          <w:color w:val="333333"/>
          <w:kern w:val="0"/>
          <w:szCs w:val="21"/>
          <w:highlight w:val="yellow"/>
          <w:bdr w:val="none" w:sz="0" w:space="0" w:color="auto" w:frame="1"/>
        </w:rPr>
        <w:t>March 5</w:t>
      </w:r>
      <w:r w:rsidRPr="0073046B">
        <w:rPr>
          <w:rFonts w:ascii="Arial" w:eastAsia="ＭＳ Ｐゴシック" w:hAnsi="Arial" w:cs="Arial"/>
          <w:color w:val="333333"/>
          <w:kern w:val="0"/>
          <w:szCs w:val="21"/>
          <w:highlight w:val="yellow"/>
        </w:rPr>
        <w:t>, 2021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. The IEEE milestone was “Physical Contact Push-Pull Technology for Fiber Optic Connectors</w:t>
      </w:r>
      <w:proofErr w:type="gram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” .</w:t>
      </w:r>
      <w:proofErr w:type="gramEnd"/>
    </w:p>
    <w:p w14:paraId="7933466F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Times New Roman" w:eastAsia="ＭＳ Ｐゴシック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●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 xml:space="preserve"> The first board meeting of LMAG-Tokyo (2021)</w:t>
      </w:r>
    </w:p>
    <w:p w14:paraId="3F21FFBE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The meeting was held on </w:t>
      </w:r>
      <w:r w:rsidRPr="0073046B">
        <w:rPr>
          <w:rFonts w:ascii="inherit" w:eastAsia="ＭＳ Ｐゴシック" w:hAnsi="inherit" w:cs="Arial"/>
          <w:b/>
          <w:bCs/>
          <w:i/>
          <w:iCs/>
          <w:color w:val="333333"/>
          <w:kern w:val="0"/>
          <w:szCs w:val="21"/>
          <w:highlight w:val="yellow"/>
          <w:bdr w:val="none" w:sz="0" w:space="0" w:color="auto" w:frame="1"/>
        </w:rPr>
        <w:t>Feb. 19, 2021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, at Kikai-Shinko-</w:t>
      </w:r>
      <w:proofErr w:type="spell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Kaikan</w:t>
      </w:r>
      <w:proofErr w:type="spell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 to discuss 2021 action plans. There were 6 participants, Dr. Takano, past chair, Dr. Imai, chair, Dr. </w:t>
      </w:r>
      <w:proofErr w:type="spell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Ohta</w:t>
      </w:r>
      <w:proofErr w:type="spell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, vice chair, Dr. Hayashi, secretary, Dr. </w:t>
      </w:r>
      <w:proofErr w:type="spell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Shindo</w:t>
      </w:r>
      <w:proofErr w:type="spell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, secretary, Dr. </w:t>
      </w:r>
      <w:proofErr w:type="spellStart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Shigematsu</w:t>
      </w:r>
      <w:proofErr w:type="spell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, Tokyo Section secretary and Ms. Kato. Some members participated in the meeting online using zoom.</w:t>
      </w:r>
    </w:p>
    <w:p w14:paraId="165CF9C3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● An article entitled “All JC LMAGs Meet Online” was 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>submitted to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 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>R10 Newsletter April Issue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 on </w:t>
      </w:r>
      <w:r w:rsidRPr="0073046B">
        <w:rPr>
          <w:rFonts w:ascii="Arial" w:eastAsia="ＭＳ Ｐゴシック" w:hAnsi="Arial" w:cs="Arial"/>
          <w:color w:val="333333"/>
          <w:kern w:val="0"/>
          <w:szCs w:val="21"/>
          <w:highlight w:val="yellow"/>
        </w:rPr>
        <w:t>Feb. 16, 2021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. The meeting was held online on Dec. 18, 2020 and organized jointly with four LMAGs (Kansai, Nagoya, Sendai and Tokyo) for the first time.</w:t>
      </w:r>
    </w:p>
    <w:p w14:paraId="07E66A3C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● An article on LMAG-Tokyo’s 10th Anniversary Symposium (held on Oct. 8, 2020) was submitted to 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>March Issue of IEEE LMC e-newsletter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 on </w:t>
      </w:r>
      <w:r w:rsidRPr="0073046B">
        <w:rPr>
          <w:rFonts w:ascii="Arial" w:eastAsia="ＭＳ Ｐゴシック" w:hAnsi="Arial" w:cs="Arial"/>
          <w:color w:val="333333"/>
          <w:kern w:val="0"/>
          <w:szCs w:val="21"/>
          <w:highlight w:val="yellow"/>
        </w:rPr>
        <w:t>Feb. 1, 2021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.</w:t>
      </w:r>
    </w:p>
    <w:p w14:paraId="2D8642B6" w14:textId="77777777" w:rsidR="0073046B" w:rsidRPr="0073046B" w:rsidRDefault="0073046B" w:rsidP="0073046B">
      <w:pPr>
        <w:widowControl/>
        <w:spacing w:beforeLines="50" w:before="146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73046B">
        <w:rPr>
          <w:rFonts w:ascii="Times New Roman" w:eastAsia="ＭＳ Ｐゴシック" w:hAnsi="Times New Roman" w:cs="Times New Roman"/>
          <w:b/>
          <w:bCs/>
          <w:color w:val="333333"/>
          <w:kern w:val="0"/>
          <w:szCs w:val="21"/>
          <w:bdr w:val="none" w:sz="0" w:space="0" w:color="auto" w:frame="1"/>
        </w:rPr>
        <w:t>●</w:t>
      </w:r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 xml:space="preserve"> Welcome </w:t>
      </w:r>
      <w:proofErr w:type="gramStart"/>
      <w:r w:rsidRPr="0073046B">
        <w:rPr>
          <w:rFonts w:ascii="inherit" w:eastAsia="ＭＳ Ｐゴシック" w:hAnsi="inherit" w:cs="Arial"/>
          <w:b/>
          <w:bCs/>
          <w:color w:val="333333"/>
          <w:kern w:val="0"/>
          <w:szCs w:val="21"/>
          <w:bdr w:val="none" w:sz="0" w:space="0" w:color="auto" w:frame="1"/>
        </w:rPr>
        <w:t>messages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  to</w:t>
      </w:r>
      <w:proofErr w:type="gramEnd"/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 xml:space="preserve"> new Life Members in Tokyo section were sent out from chairs of Tokyo Section and LMAG-Tokyo  on </w:t>
      </w:r>
      <w:r w:rsidRPr="0073046B">
        <w:rPr>
          <w:rFonts w:ascii="inherit" w:eastAsia="ＭＳ Ｐゴシック" w:hAnsi="inherit" w:cs="Arial"/>
          <w:b/>
          <w:bCs/>
          <w:i/>
          <w:iCs/>
          <w:color w:val="333333"/>
          <w:kern w:val="0"/>
          <w:szCs w:val="21"/>
          <w:highlight w:val="yellow"/>
          <w:bdr w:val="none" w:sz="0" w:space="0" w:color="auto" w:frame="1"/>
        </w:rPr>
        <w:t>Jan. 15, 2021</w:t>
      </w:r>
      <w:r w:rsidRPr="0073046B">
        <w:rPr>
          <w:rFonts w:ascii="Arial" w:eastAsia="ＭＳ Ｐゴシック" w:hAnsi="Arial" w:cs="Arial"/>
          <w:color w:val="333333"/>
          <w:kern w:val="0"/>
          <w:szCs w:val="21"/>
        </w:rPr>
        <w:t>.</w:t>
      </w:r>
    </w:p>
    <w:p w14:paraId="44708F55" w14:textId="4DFF4441" w:rsidR="00AF1027" w:rsidRPr="0073046B" w:rsidRDefault="00AF1027" w:rsidP="00862EE8">
      <w:pPr>
        <w:pStyle w:val="Web"/>
        <w:spacing w:before="0" w:beforeAutospacing="0" w:afterLines="50" w:after="146" w:afterAutospacing="0" w:line="320" w:lineRule="exact"/>
        <w:textAlignment w:val="baseline"/>
        <w:rPr>
          <w:rFonts w:ascii="メイリオ" w:eastAsia="メイリオ" w:hAnsi="メイリオ"/>
          <w:color w:val="333333"/>
          <w:sz w:val="21"/>
          <w:szCs w:val="21"/>
        </w:rPr>
      </w:pPr>
    </w:p>
    <w:p w14:paraId="591BCA81" w14:textId="77777777" w:rsidR="002E0D5E" w:rsidRDefault="00910DEE"/>
    <w:sectPr w:rsidR="002E0D5E" w:rsidSect="00AF1027">
      <w:pgSz w:w="11900" w:h="16840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27"/>
    <w:rsid w:val="002F1C9F"/>
    <w:rsid w:val="0073046B"/>
    <w:rsid w:val="007A32A6"/>
    <w:rsid w:val="00862EE8"/>
    <w:rsid w:val="00910DEE"/>
    <w:rsid w:val="00A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09770"/>
  <w15:chartTrackingRefBased/>
  <w15:docId w15:val="{2E977410-3A94-7F43-A996-A10460D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0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AF1027"/>
    <w:rPr>
      <w:b/>
      <w:bCs/>
    </w:rPr>
  </w:style>
  <w:style w:type="character" w:customStyle="1" w:styleId="apple-converted-space">
    <w:name w:val="apple-converted-space"/>
    <w:basedOn w:val="a0"/>
    <w:rsid w:val="00AF1027"/>
  </w:style>
  <w:style w:type="character" w:styleId="a4">
    <w:name w:val="Emphasis"/>
    <w:basedOn w:val="a0"/>
    <w:uiPriority w:val="20"/>
    <w:qFormat/>
    <w:rsid w:val="0073046B"/>
    <w:rPr>
      <w:i/>
      <w:iCs/>
    </w:rPr>
  </w:style>
  <w:style w:type="character" w:styleId="a5">
    <w:name w:val="Hyperlink"/>
    <w:basedOn w:val="a0"/>
    <w:uiPriority w:val="99"/>
    <w:semiHidden/>
    <w:unhideWhenUsed/>
    <w:rsid w:val="0073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ee-jp.org/section/tokyo/en/about/lmag/lmag-tokyo-general-assembly/2021-ga-announcement.html" TargetMode="External"/><Relationship Id="rId4" Type="http://schemas.openxmlformats.org/officeDocument/2006/relationships/hyperlink" Target="http://www.ieee.org/ns/periodicals/Life%20Members%20Newsletter/Mar2021/index.html?mkt_tok=NzU2LUdQSC04OTkAAAF7vOsrKhqUgQ_KyKMyerU-H5S-RizTniI6vuK6DApoL0wF5vMqMJ_CT05zofPj7sxbCemqgSyBaxhkyBetmlM9qMRZ_2GndAK-nNr0ySIr2z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直久</dc:creator>
  <cp:keywords/>
  <dc:description/>
  <cp:lastModifiedBy>太田 直久</cp:lastModifiedBy>
  <cp:revision>3</cp:revision>
  <dcterms:created xsi:type="dcterms:W3CDTF">2021-05-07T02:14:00Z</dcterms:created>
  <dcterms:modified xsi:type="dcterms:W3CDTF">2021-05-07T04:27:00Z</dcterms:modified>
</cp:coreProperties>
</file>